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772F2" w14:textId="77777777" w:rsidR="00F5083D" w:rsidRDefault="00F5083D" w:rsidP="0018746E">
      <w:pPr>
        <w:rPr>
          <w:rFonts w:ascii="Abadi" w:hAnsi="Abadi"/>
          <w:b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</w:p>
    <w:p w14:paraId="36329C6E" w14:textId="76C9E742" w:rsidR="004B68B0" w:rsidRDefault="00811767" w:rsidP="0018746E">
      <w:pPr>
        <w:rPr>
          <w:rFonts w:ascii="Abadi" w:hAnsi="Abadi"/>
          <w:b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D824F4" wp14:editId="13751800">
                <wp:simplePos x="0" y="0"/>
                <wp:positionH relativeFrom="margin">
                  <wp:posOffset>1558290</wp:posOffset>
                </wp:positionH>
                <wp:positionV relativeFrom="page">
                  <wp:posOffset>640080</wp:posOffset>
                </wp:positionV>
                <wp:extent cx="4328160" cy="914400"/>
                <wp:effectExtent l="0" t="0" r="15240" b="19050"/>
                <wp:wrapNone/>
                <wp:docPr id="871717329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8160" cy="914400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4B6DA3" w14:textId="18381F23" w:rsidR="00514763" w:rsidRPr="00277519" w:rsidRDefault="00514763" w:rsidP="00514763">
                            <w:pPr>
                              <w:jc w:val="center"/>
                              <w:rPr>
                                <w:rFonts w:ascii="Angsana New" w:hAnsi="Angsana New" w:cs="Angsana New"/>
                                <w:b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77519">
                              <w:rPr>
                                <w:rFonts w:ascii="Angsana New" w:hAnsi="Angsana New" w:cs="Angsana New" w:hint="cs"/>
                                <w:b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BULLETIN D’ADHESION </w:t>
                            </w:r>
                            <w:r w:rsidR="00C663D9">
                              <w:rPr>
                                <w:rFonts w:ascii="Angsana New" w:hAnsi="Angsana New" w:cs="Angsana New"/>
                                <w:b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ADULTES </w:t>
                            </w:r>
                            <w:r w:rsidRPr="00277519">
                              <w:rPr>
                                <w:rFonts w:ascii="Angsana New" w:hAnsi="Angsana New" w:cs="Angsana New" w:hint="cs"/>
                                <w:b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202</w:t>
                            </w:r>
                            <w:r w:rsidR="00B40282" w:rsidRPr="00277519">
                              <w:rPr>
                                <w:rFonts w:ascii="Angsana New" w:hAnsi="Angsana New" w:cs="Angsana New"/>
                                <w:b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5/</w:t>
                            </w:r>
                            <w:r w:rsidRPr="00277519">
                              <w:rPr>
                                <w:rFonts w:ascii="Angsana New" w:hAnsi="Angsana New" w:cs="Angsana New" w:hint="cs"/>
                                <w:b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202</w:t>
                            </w:r>
                            <w:r w:rsidR="00B40282" w:rsidRPr="00277519">
                              <w:rPr>
                                <w:rFonts w:ascii="Angsana New" w:hAnsi="Angsana New" w:cs="Angsana New"/>
                                <w:b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  <w:p w14:paraId="26F8976C" w14:textId="0DF557DB" w:rsidR="00514763" w:rsidRDefault="00514763" w:rsidP="00514763">
                            <w:pPr>
                              <w:jc w:val="center"/>
                              <w:rPr>
                                <w:rFonts w:ascii="Amasis MT Pro Medium" w:hAnsi="Amasis MT Pro Medium"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77519">
                              <w:rPr>
                                <w:rFonts w:ascii="Amasis MT Pro Medium" w:hAnsi="Amasis MT Pro Medium"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ATELIER THEATRE</w:t>
                            </w:r>
                          </w:p>
                          <w:p w14:paraId="09D73A1D" w14:textId="77777777" w:rsidR="00212997" w:rsidRPr="00277519" w:rsidRDefault="00212997" w:rsidP="00514763">
                            <w:pPr>
                              <w:jc w:val="center"/>
                              <w:rPr>
                                <w:rFonts w:ascii="Amasis MT Pro Medium" w:hAnsi="Amasis MT Pro Medium"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D824F4" id="Rectangle : coins arrondis 4" o:spid="_x0000_s1026" style="position:absolute;margin-left:122.7pt;margin-top:50.4pt;width:340.8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" fillcolor="#d0d0d0 [2894]" strokecolor="#030e13 [484]" strokeweight="1pt">
                <v:stroke joinstyle="miter"/>
                <v:textbox>
                  <w:txbxContent>
                    <w:p w14:paraId="014B6DA3" w14:textId="18381F23" w:rsidR="00514763" w:rsidRPr="00277519" w:rsidRDefault="00514763" w:rsidP="00514763">
                      <w:pPr>
                        <w:jc w:val="center"/>
                        <w:rPr>
                          <w:rFonts w:ascii="Angsana New" w:hAnsi="Angsana New" w:cs="Angsana New"/>
                          <w:b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77519">
                        <w:rPr>
                          <w:rFonts w:ascii="Angsana New" w:hAnsi="Angsana New" w:cs="Angsana New" w:hint="cs"/>
                          <w:b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BULLETIN D’ADHESION </w:t>
                      </w:r>
                      <w:r w:rsidR="00C663D9">
                        <w:rPr>
                          <w:rFonts w:ascii="Angsana New" w:hAnsi="Angsana New" w:cs="Angsana New"/>
                          <w:b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ADULTES </w:t>
                      </w:r>
                      <w:r w:rsidRPr="00277519">
                        <w:rPr>
                          <w:rFonts w:ascii="Angsana New" w:hAnsi="Angsana New" w:cs="Angsana New" w:hint="cs"/>
                          <w:b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202</w:t>
                      </w:r>
                      <w:r w:rsidR="00B40282" w:rsidRPr="00277519">
                        <w:rPr>
                          <w:rFonts w:ascii="Angsana New" w:hAnsi="Angsana New" w:cs="Angsana New"/>
                          <w:b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5/</w:t>
                      </w:r>
                      <w:r w:rsidRPr="00277519">
                        <w:rPr>
                          <w:rFonts w:ascii="Angsana New" w:hAnsi="Angsana New" w:cs="Angsana New" w:hint="cs"/>
                          <w:b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202</w:t>
                      </w:r>
                      <w:r w:rsidR="00B40282" w:rsidRPr="00277519">
                        <w:rPr>
                          <w:rFonts w:ascii="Angsana New" w:hAnsi="Angsana New" w:cs="Angsana New"/>
                          <w:bCs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  <w:p w14:paraId="26F8976C" w14:textId="0DF557DB" w:rsidR="00514763" w:rsidRDefault="00514763" w:rsidP="00514763">
                      <w:pPr>
                        <w:jc w:val="center"/>
                        <w:rPr>
                          <w:rFonts w:ascii="Amasis MT Pro Medium" w:hAnsi="Amasis MT Pro Medium"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77519">
                        <w:rPr>
                          <w:rFonts w:ascii="Amasis MT Pro Medium" w:hAnsi="Amasis MT Pro Medium"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ATELIER THEATRE</w:t>
                      </w:r>
                    </w:p>
                    <w:p w14:paraId="09D73A1D" w14:textId="77777777" w:rsidR="00212997" w:rsidRPr="00277519" w:rsidRDefault="00212997" w:rsidP="00514763">
                      <w:pPr>
                        <w:jc w:val="center"/>
                        <w:rPr>
                          <w:rFonts w:ascii="Amasis MT Pro Medium" w:hAnsi="Amasis MT Pro Medium"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 anchory="page"/>
              </v:roundrect>
            </w:pict>
          </mc:Fallback>
        </mc:AlternateContent>
      </w:r>
      <w:r w:rsidR="00E605D4">
        <w:rPr>
          <w:rFonts w:ascii="Abadi" w:hAnsi="Abadi"/>
          <w:b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514763">
        <w:rPr>
          <w:noProof/>
        </w:rPr>
        <w:drawing>
          <wp:inline distT="0" distB="0" distL="0" distR="0" wp14:anchorId="59178667" wp14:editId="248E8672">
            <wp:extent cx="1226820" cy="961390"/>
            <wp:effectExtent l="0" t="0" r="0" b="0"/>
            <wp:docPr id="2" name="Image 1" descr="Une image contenant écriture manuscrite, Police, calligraphie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 descr="Une image contenant écriture manuscrite, Police, calligraphie, Graphiqu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614" cy="98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FCBC16" w14:textId="5053AC8F" w:rsidR="00134A08" w:rsidRDefault="00134A08" w:rsidP="00134A08">
      <w:pPr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     </w:t>
      </w:r>
      <w:r w:rsidRPr="00A905E0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Groupe : ……………………………</w:t>
      </w:r>
      <w:proofErr w:type="gramStart"/>
      <w:r w:rsidRPr="00A905E0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…….</w:t>
      </w:r>
      <w:proofErr w:type="gramEnd"/>
      <w:r w:rsidRPr="00A905E0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.…</w:t>
      </w:r>
    </w:p>
    <w:p w14:paraId="408B2978" w14:textId="77777777" w:rsidR="00C663D9" w:rsidRDefault="00C663D9" w:rsidP="00695FE2">
      <w:pPr>
        <w:spacing w:line="240" w:lineRule="auto"/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EC86CD0" w14:textId="58549955" w:rsidR="00134A08" w:rsidRPr="00A905E0" w:rsidRDefault="00134A08" w:rsidP="00695FE2">
      <w:pPr>
        <w:spacing w:line="240" w:lineRule="auto"/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905E0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NOM : ……………………………………………… Prénom ………………………………………….</w:t>
      </w:r>
    </w:p>
    <w:p w14:paraId="3A0332B7" w14:textId="77777777" w:rsidR="00134A08" w:rsidRPr="00A905E0" w:rsidRDefault="00134A08" w:rsidP="00695FE2">
      <w:pPr>
        <w:spacing w:line="240" w:lineRule="auto"/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905E0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Date de naissance …………………………………………</w:t>
      </w:r>
    </w:p>
    <w:p w14:paraId="27BD7771" w14:textId="05D499C1" w:rsidR="00134A08" w:rsidRPr="00A905E0" w:rsidRDefault="00134A08" w:rsidP="00695FE2">
      <w:pPr>
        <w:spacing w:line="240" w:lineRule="auto"/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905E0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Adresse : …………………………………………………………………………………………………</w:t>
      </w:r>
    </w:p>
    <w:p w14:paraId="2A9BDF2D" w14:textId="149EAAAA" w:rsidR="00134A08" w:rsidRPr="00A905E0" w:rsidRDefault="00134A08" w:rsidP="00695FE2">
      <w:pPr>
        <w:spacing w:line="240" w:lineRule="auto"/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905E0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CP : ………………………… Ville : ……………………………………………………………</w:t>
      </w:r>
      <w:proofErr w:type="gramStart"/>
      <w:r w:rsidRPr="00A905E0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…….</w:t>
      </w:r>
      <w:proofErr w:type="gramEnd"/>
      <w:r w:rsidRPr="00A905E0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09B1B0BA" w14:textId="6C1A5A30" w:rsidR="00134A08" w:rsidRDefault="00134A08" w:rsidP="00695FE2">
      <w:pPr>
        <w:spacing w:line="240" w:lineRule="auto"/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905E0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Tel. : …………………………………………………….</w:t>
      </w:r>
    </w:p>
    <w:p w14:paraId="07015745" w14:textId="6F5D0635" w:rsidR="00244D58" w:rsidRDefault="003850E8" w:rsidP="00134A08">
      <w:pPr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E7ABE">
        <w:rPr>
          <w:rFonts w:ascii="Abadi" w:hAnsi="Abadi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5FE8A26" wp14:editId="73EADFB4">
                <wp:simplePos x="0" y="0"/>
                <wp:positionH relativeFrom="page">
                  <wp:align>center</wp:align>
                </wp:positionH>
                <wp:positionV relativeFrom="paragraph">
                  <wp:posOffset>3438525</wp:posOffset>
                </wp:positionV>
                <wp:extent cx="6466205" cy="1451610"/>
                <wp:effectExtent l="19050" t="19050" r="10795" b="15240"/>
                <wp:wrapNone/>
                <wp:docPr id="1450538733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6205" cy="145161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24A6BB" w14:textId="448B6472" w:rsidR="001E7166" w:rsidRDefault="001E7166" w:rsidP="00EE5F40">
                            <w:pPr>
                              <w:spacing w:line="240" w:lineRule="auto"/>
                              <w:jc w:val="center"/>
                            </w:pPr>
                            <w:r w:rsidRPr="00DC12D8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Frais pour l’année</w:t>
                            </w:r>
                            <w:r>
                              <w:t> :</w:t>
                            </w:r>
                          </w:p>
                          <w:p w14:paraId="7E4796C4" w14:textId="40FF8334" w:rsidR="009312F8" w:rsidRPr="00DC167B" w:rsidRDefault="002779FB" w:rsidP="00EE5F40">
                            <w:pPr>
                              <w:spacing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                          </w:t>
                            </w:r>
                            <w:r w:rsidR="009312F8" w:rsidRPr="00DC167B">
                              <w:rPr>
                                <w:b/>
                                <w:bCs/>
                              </w:rPr>
                              <w:t>Adhésion : 10 €</w:t>
                            </w:r>
                            <w:r w:rsidR="00DC167B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0B5D8A">
                              <w:rPr>
                                <w:b/>
                                <w:bCs/>
                              </w:rPr>
                              <w:t xml:space="preserve">                                                                       </w:t>
                            </w:r>
                            <w:r w:rsidR="00DC167B">
                              <w:rPr>
                                <w:b/>
                                <w:bCs/>
                              </w:rPr>
                              <w:t xml:space="preserve"> Cotisation annuelle : </w:t>
                            </w:r>
                            <w:r w:rsidR="00E5773F">
                              <w:rPr>
                                <w:b/>
                                <w:bCs/>
                              </w:rPr>
                              <w:t>3</w:t>
                            </w:r>
                            <w:r w:rsidR="00357CFA">
                              <w:rPr>
                                <w:b/>
                                <w:bCs/>
                              </w:rPr>
                              <w:t>00</w:t>
                            </w:r>
                            <w:r w:rsidR="00E5773F">
                              <w:rPr>
                                <w:b/>
                                <w:bCs/>
                              </w:rPr>
                              <w:t>€</w:t>
                            </w:r>
                          </w:p>
                          <w:p w14:paraId="3CD864BC" w14:textId="5AF7EEF9" w:rsidR="001E7166" w:rsidRDefault="001E7166" w:rsidP="00EE5F40">
                            <w:pPr>
                              <w:spacing w:line="240" w:lineRule="auto"/>
                            </w:pPr>
                            <w:r>
                              <w:t>1</w:t>
                            </w:r>
                            <w:r w:rsidRPr="001E7166">
                              <w:rPr>
                                <w:vertAlign w:val="superscript"/>
                              </w:rPr>
                              <w:t>ER</w:t>
                            </w:r>
                            <w:r>
                              <w:t xml:space="preserve"> </w:t>
                            </w:r>
                            <w:r w:rsidR="00A4007C">
                              <w:t xml:space="preserve">  </w:t>
                            </w:r>
                            <w:r>
                              <w:t>Trimestre</w:t>
                            </w:r>
                            <w:r w:rsidR="00A4007C">
                              <w:t> ………………….</w:t>
                            </w:r>
                            <w:r w:rsidR="00DC12D8">
                              <w:t xml:space="preserve"> </w:t>
                            </w:r>
                            <w:r>
                              <w:t xml:space="preserve">€ </w:t>
                            </w:r>
                          </w:p>
                          <w:p w14:paraId="3E7665D5" w14:textId="570F324F" w:rsidR="001E7166" w:rsidRDefault="001E7166" w:rsidP="00EE5F40">
                            <w:pPr>
                              <w:spacing w:line="240" w:lineRule="auto"/>
                            </w:pPr>
                            <w:r>
                              <w:t>2</w:t>
                            </w:r>
                            <w:r w:rsidRPr="001E7166">
                              <w:rPr>
                                <w:vertAlign w:val="superscript"/>
                              </w:rPr>
                              <w:t>ème</w:t>
                            </w:r>
                            <w:r>
                              <w:t xml:space="preserve"> Trimestre</w:t>
                            </w:r>
                            <w:r w:rsidR="00A4007C">
                              <w:t xml:space="preserve"> …</w:t>
                            </w:r>
                            <w:proofErr w:type="gramStart"/>
                            <w:r w:rsidR="00A4007C">
                              <w:t>……</w:t>
                            </w:r>
                            <w:r w:rsidR="00190DCF">
                              <w:t>.</w:t>
                            </w:r>
                            <w:proofErr w:type="gramEnd"/>
                            <w:r w:rsidR="00A4007C">
                              <w:t>…………</w:t>
                            </w:r>
                            <w:r>
                              <w:t xml:space="preserve"> €</w:t>
                            </w:r>
                            <w:r w:rsidR="00CF6871">
                              <w:t xml:space="preserve">                                                                         </w:t>
                            </w:r>
                          </w:p>
                          <w:p w14:paraId="3F07C2BC" w14:textId="0A553C4D" w:rsidR="00DC12D8" w:rsidRDefault="001E7166" w:rsidP="00FF24E6">
                            <w:pPr>
                              <w:spacing w:line="240" w:lineRule="auto"/>
                            </w:pPr>
                            <w:r>
                              <w:t>3</w:t>
                            </w:r>
                            <w:r w:rsidRPr="001E7166">
                              <w:rPr>
                                <w:vertAlign w:val="superscript"/>
                              </w:rPr>
                              <w:t>ème</w:t>
                            </w:r>
                            <w:r>
                              <w:t xml:space="preserve"> Trimestre</w:t>
                            </w:r>
                            <w:r w:rsidR="00DC167B">
                              <w:t xml:space="preserve"> ………………….</w:t>
                            </w:r>
                            <w:r>
                              <w:t xml:space="preserve"> €</w:t>
                            </w:r>
                            <w:r w:rsidR="00DC12D8">
                              <w:t xml:space="preserve"> </w:t>
                            </w:r>
                            <w:r w:rsidR="000956D4">
                              <w:t xml:space="preserve">                                             </w:t>
                            </w:r>
                          </w:p>
                          <w:p w14:paraId="0357259A" w14:textId="77777777" w:rsidR="00DC12D8" w:rsidRDefault="00DC12D8" w:rsidP="001E7166">
                            <w:pPr>
                              <w:jc w:val="center"/>
                            </w:pPr>
                          </w:p>
                          <w:p w14:paraId="551EB307" w14:textId="77777777" w:rsidR="00DC12D8" w:rsidRDefault="00DC12D8" w:rsidP="001E7166">
                            <w:pPr>
                              <w:jc w:val="center"/>
                            </w:pPr>
                          </w:p>
                          <w:p w14:paraId="0F816CC1" w14:textId="77777777" w:rsidR="00DC12D8" w:rsidRDefault="00DC12D8" w:rsidP="001E7166">
                            <w:pPr>
                              <w:jc w:val="center"/>
                            </w:pPr>
                          </w:p>
                          <w:p w14:paraId="7538B5E3" w14:textId="77777777" w:rsidR="00DC12D8" w:rsidRDefault="00DC12D8" w:rsidP="001E7166">
                            <w:pPr>
                              <w:jc w:val="center"/>
                            </w:pPr>
                          </w:p>
                          <w:p w14:paraId="6411AFDF" w14:textId="77777777" w:rsidR="00DC12D8" w:rsidRDefault="00DC12D8" w:rsidP="001E7166">
                            <w:pPr>
                              <w:jc w:val="center"/>
                            </w:pPr>
                          </w:p>
                          <w:p w14:paraId="0D571345" w14:textId="77777777" w:rsidR="00DC12D8" w:rsidRDefault="00DC12D8" w:rsidP="001E7166">
                            <w:pPr>
                              <w:jc w:val="center"/>
                            </w:pPr>
                          </w:p>
                          <w:p w14:paraId="50C26C3D" w14:textId="77777777" w:rsidR="00DC12D8" w:rsidRDefault="00DC12D8" w:rsidP="001E7166">
                            <w:pPr>
                              <w:jc w:val="center"/>
                            </w:pPr>
                          </w:p>
                          <w:p w14:paraId="3FE3D859" w14:textId="77777777" w:rsidR="00DC12D8" w:rsidRDefault="00DC12D8" w:rsidP="001E7166">
                            <w:pPr>
                              <w:jc w:val="center"/>
                            </w:pPr>
                          </w:p>
                          <w:p w14:paraId="5F165186" w14:textId="77777777" w:rsidR="00DC12D8" w:rsidRDefault="00DC12D8" w:rsidP="001E7166">
                            <w:pPr>
                              <w:jc w:val="center"/>
                            </w:pPr>
                          </w:p>
                          <w:p w14:paraId="0B20F409" w14:textId="77777777" w:rsidR="00DC12D8" w:rsidRDefault="00DC12D8" w:rsidP="001E716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FE8A26" id="Rectangle 9" o:spid="_x0000_s1027" style="position:absolute;margin-left:0;margin-top:270.75pt;width:509.15pt;height:114.3pt;z-index: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" filled="f" strokecolor="#737373 [1614]" strokeweight="2.25pt">
                <v:textbox>
                  <w:txbxContent>
                    <w:p w14:paraId="7324A6BB" w14:textId="448B6472" w:rsidR="001E7166" w:rsidRDefault="001E7166" w:rsidP="00EE5F40">
                      <w:pPr>
                        <w:spacing w:line="240" w:lineRule="auto"/>
                        <w:jc w:val="center"/>
                      </w:pPr>
                      <w:r w:rsidRPr="00DC12D8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Frais pour l’année</w:t>
                      </w:r>
                      <w:r>
                        <w:t> :</w:t>
                      </w:r>
                    </w:p>
                    <w:p w14:paraId="7E4796C4" w14:textId="40FF8334" w:rsidR="009312F8" w:rsidRPr="00DC167B" w:rsidRDefault="002779FB" w:rsidP="00EE5F40">
                      <w:pPr>
                        <w:spacing w:line="240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                               </w:t>
                      </w:r>
                      <w:r w:rsidR="009312F8" w:rsidRPr="00DC167B">
                        <w:rPr>
                          <w:b/>
                          <w:bCs/>
                        </w:rPr>
                        <w:t>Adhésion : 10 €</w:t>
                      </w:r>
                      <w:r w:rsidR="00DC167B">
                        <w:rPr>
                          <w:b/>
                          <w:bCs/>
                        </w:rPr>
                        <w:t xml:space="preserve"> </w:t>
                      </w:r>
                      <w:r w:rsidR="000B5D8A">
                        <w:rPr>
                          <w:b/>
                          <w:bCs/>
                        </w:rPr>
                        <w:t xml:space="preserve">                                                                       </w:t>
                      </w:r>
                      <w:r w:rsidR="00DC167B">
                        <w:rPr>
                          <w:b/>
                          <w:bCs/>
                        </w:rPr>
                        <w:t xml:space="preserve"> Cotisation annuelle : </w:t>
                      </w:r>
                      <w:r w:rsidR="00E5773F">
                        <w:rPr>
                          <w:b/>
                          <w:bCs/>
                        </w:rPr>
                        <w:t>3</w:t>
                      </w:r>
                      <w:r w:rsidR="00357CFA">
                        <w:rPr>
                          <w:b/>
                          <w:bCs/>
                        </w:rPr>
                        <w:t>00</w:t>
                      </w:r>
                      <w:r w:rsidR="00E5773F">
                        <w:rPr>
                          <w:b/>
                          <w:bCs/>
                        </w:rPr>
                        <w:t>€</w:t>
                      </w:r>
                    </w:p>
                    <w:p w14:paraId="3CD864BC" w14:textId="5AF7EEF9" w:rsidR="001E7166" w:rsidRDefault="001E7166" w:rsidP="00EE5F40">
                      <w:pPr>
                        <w:spacing w:line="240" w:lineRule="auto"/>
                      </w:pPr>
                      <w:r>
                        <w:t>1</w:t>
                      </w:r>
                      <w:r w:rsidRPr="001E7166">
                        <w:rPr>
                          <w:vertAlign w:val="superscript"/>
                        </w:rPr>
                        <w:t>ER</w:t>
                      </w:r>
                      <w:r>
                        <w:t xml:space="preserve"> </w:t>
                      </w:r>
                      <w:r w:rsidR="00A4007C">
                        <w:t xml:space="preserve">  </w:t>
                      </w:r>
                      <w:r>
                        <w:t>Trimestre</w:t>
                      </w:r>
                      <w:r w:rsidR="00A4007C">
                        <w:t> ………………….</w:t>
                      </w:r>
                      <w:r w:rsidR="00DC12D8">
                        <w:t xml:space="preserve"> </w:t>
                      </w:r>
                      <w:r>
                        <w:t xml:space="preserve">€ </w:t>
                      </w:r>
                    </w:p>
                    <w:p w14:paraId="3E7665D5" w14:textId="570F324F" w:rsidR="001E7166" w:rsidRDefault="001E7166" w:rsidP="00EE5F40">
                      <w:pPr>
                        <w:spacing w:line="240" w:lineRule="auto"/>
                      </w:pPr>
                      <w:r>
                        <w:t>2</w:t>
                      </w:r>
                      <w:r w:rsidRPr="001E7166">
                        <w:rPr>
                          <w:vertAlign w:val="superscript"/>
                        </w:rPr>
                        <w:t>ème</w:t>
                      </w:r>
                      <w:r>
                        <w:t xml:space="preserve"> Trimestre</w:t>
                      </w:r>
                      <w:r w:rsidR="00A4007C">
                        <w:t xml:space="preserve"> …</w:t>
                      </w:r>
                      <w:proofErr w:type="gramStart"/>
                      <w:r w:rsidR="00A4007C">
                        <w:t>……</w:t>
                      </w:r>
                      <w:r w:rsidR="00190DCF">
                        <w:t>.</w:t>
                      </w:r>
                      <w:proofErr w:type="gramEnd"/>
                      <w:r w:rsidR="00A4007C">
                        <w:t>…………</w:t>
                      </w:r>
                      <w:r>
                        <w:t xml:space="preserve"> €</w:t>
                      </w:r>
                      <w:r w:rsidR="00CF6871">
                        <w:t xml:space="preserve">                                                                         </w:t>
                      </w:r>
                    </w:p>
                    <w:p w14:paraId="3F07C2BC" w14:textId="0A553C4D" w:rsidR="00DC12D8" w:rsidRDefault="001E7166" w:rsidP="00FF24E6">
                      <w:pPr>
                        <w:spacing w:line="240" w:lineRule="auto"/>
                      </w:pPr>
                      <w:r>
                        <w:t>3</w:t>
                      </w:r>
                      <w:r w:rsidRPr="001E7166">
                        <w:rPr>
                          <w:vertAlign w:val="superscript"/>
                        </w:rPr>
                        <w:t>ème</w:t>
                      </w:r>
                      <w:r>
                        <w:t xml:space="preserve"> Trimestre</w:t>
                      </w:r>
                      <w:r w:rsidR="00DC167B">
                        <w:t xml:space="preserve"> ………………….</w:t>
                      </w:r>
                      <w:r>
                        <w:t xml:space="preserve"> €</w:t>
                      </w:r>
                      <w:r w:rsidR="00DC12D8">
                        <w:t xml:space="preserve"> </w:t>
                      </w:r>
                      <w:r w:rsidR="000956D4">
                        <w:t xml:space="preserve">                                             </w:t>
                      </w:r>
                    </w:p>
                    <w:p w14:paraId="0357259A" w14:textId="77777777" w:rsidR="00DC12D8" w:rsidRDefault="00DC12D8" w:rsidP="001E7166">
                      <w:pPr>
                        <w:jc w:val="center"/>
                      </w:pPr>
                    </w:p>
                    <w:p w14:paraId="551EB307" w14:textId="77777777" w:rsidR="00DC12D8" w:rsidRDefault="00DC12D8" w:rsidP="001E7166">
                      <w:pPr>
                        <w:jc w:val="center"/>
                      </w:pPr>
                    </w:p>
                    <w:p w14:paraId="0F816CC1" w14:textId="77777777" w:rsidR="00DC12D8" w:rsidRDefault="00DC12D8" w:rsidP="001E7166">
                      <w:pPr>
                        <w:jc w:val="center"/>
                      </w:pPr>
                    </w:p>
                    <w:p w14:paraId="7538B5E3" w14:textId="77777777" w:rsidR="00DC12D8" w:rsidRDefault="00DC12D8" w:rsidP="001E7166">
                      <w:pPr>
                        <w:jc w:val="center"/>
                      </w:pPr>
                    </w:p>
                    <w:p w14:paraId="6411AFDF" w14:textId="77777777" w:rsidR="00DC12D8" w:rsidRDefault="00DC12D8" w:rsidP="001E7166">
                      <w:pPr>
                        <w:jc w:val="center"/>
                      </w:pPr>
                    </w:p>
                    <w:p w14:paraId="0D571345" w14:textId="77777777" w:rsidR="00DC12D8" w:rsidRDefault="00DC12D8" w:rsidP="001E7166">
                      <w:pPr>
                        <w:jc w:val="center"/>
                      </w:pPr>
                    </w:p>
                    <w:p w14:paraId="50C26C3D" w14:textId="77777777" w:rsidR="00DC12D8" w:rsidRDefault="00DC12D8" w:rsidP="001E7166">
                      <w:pPr>
                        <w:jc w:val="center"/>
                      </w:pPr>
                    </w:p>
                    <w:p w14:paraId="3FE3D859" w14:textId="77777777" w:rsidR="00DC12D8" w:rsidRDefault="00DC12D8" w:rsidP="001E7166">
                      <w:pPr>
                        <w:jc w:val="center"/>
                      </w:pPr>
                    </w:p>
                    <w:p w14:paraId="5F165186" w14:textId="77777777" w:rsidR="00DC12D8" w:rsidRDefault="00DC12D8" w:rsidP="001E7166">
                      <w:pPr>
                        <w:jc w:val="center"/>
                      </w:pPr>
                    </w:p>
                    <w:p w14:paraId="0B20F409" w14:textId="77777777" w:rsidR="00DC12D8" w:rsidRDefault="00DC12D8" w:rsidP="001E7166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134A08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Expérience théâtrale antérieure (éventuellement) …………………………………………………</w:t>
      </w:r>
      <w:proofErr w:type="gramStart"/>
      <w:r w:rsidR="00134A08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…….</w:t>
      </w:r>
      <w:proofErr w:type="gramEnd"/>
      <w:r w:rsidR="00134A08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0EFEDA86" w14:textId="5EC419C3" w:rsidR="006B558A" w:rsidRPr="003E7ABE" w:rsidRDefault="00C663D9" w:rsidP="00134A08">
      <w:pPr>
        <w:rPr>
          <w:rFonts w:ascii="Abadi" w:hAnsi="Abadi"/>
        </w:rPr>
      </w:pPr>
      <w:r w:rsidRPr="003E7ABE">
        <w:rPr>
          <w:rFonts w:ascii="Abadi" w:hAnsi="Abadi"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7050DCA" wp14:editId="0C69FE3A">
                <wp:simplePos x="0" y="0"/>
                <wp:positionH relativeFrom="margin">
                  <wp:posOffset>-163830</wp:posOffset>
                </wp:positionH>
                <wp:positionV relativeFrom="paragraph">
                  <wp:posOffset>1830070</wp:posOffset>
                </wp:positionV>
                <wp:extent cx="6484620" cy="3063240"/>
                <wp:effectExtent l="0" t="0" r="11430" b="2286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4620" cy="306324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ED537C" w14:textId="214105AC" w:rsidR="00E1664A" w:rsidRPr="002E02CD" w:rsidRDefault="007A20D8" w:rsidP="00276706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2E02CD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Rappel </w:t>
                            </w:r>
                            <w:r w:rsidRPr="002E02CD">
                              <w:rPr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  <w:p w14:paraId="09800745" w14:textId="76A9E82C" w:rsidR="007A20D8" w:rsidRPr="002E02CD" w:rsidRDefault="007A20D8" w:rsidP="00276706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2E02CD">
                              <w:rPr>
                                <w:sz w:val="20"/>
                                <w:szCs w:val="20"/>
                              </w:rPr>
                              <w:t>Tout trimestre commencé est un trimestre dû.</w:t>
                            </w:r>
                          </w:p>
                          <w:p w14:paraId="0A60A692" w14:textId="47BA4320" w:rsidR="007A20D8" w:rsidRPr="002E02CD" w:rsidRDefault="007A20D8" w:rsidP="00276706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2E02CD">
                              <w:rPr>
                                <w:sz w:val="20"/>
                                <w:szCs w:val="20"/>
                              </w:rPr>
                              <w:t xml:space="preserve">Le cours d’essai est offert. Le Paiement est obligatoire à partir du </w:t>
                            </w:r>
                            <w:r w:rsidR="006E06E7" w:rsidRPr="002E02CD">
                              <w:rPr>
                                <w:sz w:val="20"/>
                                <w:szCs w:val="20"/>
                              </w:rPr>
                              <w:t>deuxième cours.</w:t>
                            </w:r>
                          </w:p>
                          <w:p w14:paraId="7EF81B2B" w14:textId="263517F1" w:rsidR="00D6675C" w:rsidRPr="002E02CD" w:rsidRDefault="006E06E7" w:rsidP="00B920D6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2E02CD">
                              <w:rPr>
                                <w:sz w:val="20"/>
                                <w:szCs w:val="20"/>
                              </w:rPr>
                              <w:t xml:space="preserve">Les chèques trimestriels seront encaissés au cours du deuxième </w:t>
                            </w:r>
                            <w:r w:rsidR="00D6675C" w:rsidRPr="002E02CD">
                              <w:rPr>
                                <w:sz w:val="20"/>
                                <w:szCs w:val="20"/>
                              </w:rPr>
                              <w:t>mois de chaque trimestre, soit</w:t>
                            </w:r>
                            <w:r w:rsidR="00B920D6" w:rsidRPr="002E02C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6675C" w:rsidRPr="002E02CD">
                              <w:rPr>
                                <w:sz w:val="20"/>
                                <w:szCs w:val="20"/>
                              </w:rPr>
                              <w:t xml:space="preserve">en octobre, février et mai. </w:t>
                            </w:r>
                          </w:p>
                          <w:p w14:paraId="68D313E3" w14:textId="77777777" w:rsidR="008449AF" w:rsidRDefault="008B2CD3" w:rsidP="008449AF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2E02CD">
                              <w:rPr>
                                <w:sz w:val="20"/>
                                <w:szCs w:val="20"/>
                              </w:rPr>
                              <w:t>En cas d’abandon en cours d’année</w:t>
                            </w:r>
                            <w:r w:rsidR="00002CCF" w:rsidRPr="002E02CD">
                              <w:rPr>
                                <w:sz w:val="20"/>
                                <w:szCs w:val="20"/>
                              </w:rPr>
                              <w:t xml:space="preserve">, il ne sera pas forcément procédé </w:t>
                            </w:r>
                            <w:r w:rsidR="00AD419E" w:rsidRPr="002E02CD">
                              <w:rPr>
                                <w:sz w:val="20"/>
                                <w:szCs w:val="20"/>
                              </w:rPr>
                              <w:t>à un remboursement</w:t>
                            </w:r>
                            <w:r w:rsidR="007C2CE0" w:rsidRPr="002E02CD">
                              <w:rPr>
                                <w:sz w:val="20"/>
                                <w:szCs w:val="20"/>
                              </w:rPr>
                              <w:t xml:space="preserve">. Le bureau de l’association </w:t>
                            </w:r>
                            <w:r w:rsidR="0045778C" w:rsidRPr="002E02CD">
                              <w:rPr>
                                <w:sz w:val="20"/>
                                <w:szCs w:val="20"/>
                              </w:rPr>
                              <w:t>en décidera en fonction</w:t>
                            </w:r>
                            <w:r w:rsidR="00C07C52" w:rsidRPr="002E02CD">
                              <w:rPr>
                                <w:sz w:val="20"/>
                                <w:szCs w:val="20"/>
                              </w:rPr>
                              <w:t xml:space="preserve"> de la situation (déménagement, maladie).</w:t>
                            </w:r>
                          </w:p>
                          <w:p w14:paraId="411BC444" w14:textId="77777777" w:rsidR="008449AF" w:rsidRDefault="008449AF" w:rsidP="008449AF">
                            <w:pPr>
                              <w:pStyle w:val="Paragraphedeliste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60CFED6" w14:textId="1E61E69A" w:rsidR="008449AF" w:rsidRPr="00044269" w:rsidRDefault="008449AF" w:rsidP="00044269">
                            <w:pPr>
                              <w:pStyle w:val="Paragraphedeliste"/>
                              <w:spacing w:line="240" w:lineRule="auto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                       </w:t>
                            </w:r>
                            <w:r w:rsidR="00A93965" w:rsidRPr="008449AF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Date et signature</w:t>
                            </w:r>
                            <w:r w:rsidRPr="008449AF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du responsable</w:t>
                            </w:r>
                          </w:p>
                          <w:p w14:paraId="76B27325" w14:textId="77777777" w:rsidR="008449AF" w:rsidRDefault="008449AF" w:rsidP="008449AF">
                            <w:pPr>
                              <w:pStyle w:val="Paragraphedeliste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BAA7316" w14:textId="77777777" w:rsidR="0023568E" w:rsidRDefault="0023568E" w:rsidP="008449AF">
                            <w:pPr>
                              <w:pStyle w:val="Paragraphedeliste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3C4A7CD" w14:textId="77777777" w:rsidR="0023568E" w:rsidRDefault="0023568E" w:rsidP="008449AF">
                            <w:pPr>
                              <w:pStyle w:val="Paragraphedeliste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840A8D3" w14:textId="77777777" w:rsidR="0023568E" w:rsidRDefault="0023568E" w:rsidP="008449AF">
                            <w:pPr>
                              <w:pStyle w:val="Paragraphedeliste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F1A7F07" w14:textId="77777777" w:rsidR="0023568E" w:rsidRPr="008449AF" w:rsidRDefault="0023568E" w:rsidP="008449AF">
                            <w:pPr>
                              <w:pStyle w:val="Paragraphedeliste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2429A2C" w14:textId="105E1FD0" w:rsidR="00A93965" w:rsidRPr="0023568E" w:rsidRDefault="0043078C" w:rsidP="0023568E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23568E">
                              <w:rPr>
                                <w:sz w:val="16"/>
                                <w:szCs w:val="16"/>
                              </w:rPr>
                              <w:t>Les informations recueillies sont nécessaires pour votre adhésion</w:t>
                            </w:r>
                            <w:r w:rsidR="00CB2B08" w:rsidRPr="0023568E">
                              <w:rPr>
                                <w:sz w:val="16"/>
                                <w:szCs w:val="16"/>
                              </w:rPr>
                              <w:t xml:space="preserve">. Elles font l’objet d’un traitement informatique et sont destinées au </w:t>
                            </w:r>
                            <w:r w:rsidR="00826B3D" w:rsidRPr="0023568E">
                              <w:rPr>
                                <w:sz w:val="16"/>
                                <w:szCs w:val="16"/>
                              </w:rPr>
                              <w:t>secrétariat de l’association. En application des articles 39 et suivants</w:t>
                            </w:r>
                            <w:r w:rsidR="00875EF1" w:rsidRPr="0023568E">
                              <w:rPr>
                                <w:sz w:val="16"/>
                                <w:szCs w:val="16"/>
                              </w:rPr>
                              <w:t xml:space="preserve"> de la loi du 6 janvier 1978, modifiée, vous bénéfici</w:t>
                            </w:r>
                            <w:r w:rsidR="00991DD0" w:rsidRPr="0023568E">
                              <w:rPr>
                                <w:sz w:val="16"/>
                                <w:szCs w:val="16"/>
                              </w:rPr>
                              <w:t>ez d’un droit d’accès et de rectification aux informations qui vous concernent</w:t>
                            </w:r>
                            <w:r w:rsidR="00044269" w:rsidRPr="0023568E">
                              <w:rPr>
                                <w:sz w:val="16"/>
                                <w:szCs w:val="16"/>
                              </w:rPr>
                              <w:t xml:space="preserve">. Si vous souhaitez exercer ce droit et obtenir communication </w:t>
                            </w:r>
                            <w:r w:rsidR="00F31EA4" w:rsidRPr="0023568E">
                              <w:rPr>
                                <w:sz w:val="16"/>
                                <w:szCs w:val="16"/>
                              </w:rPr>
                              <w:t>des informations vous concernant, veuillez adresser votre demande à : theatreenseine@outlook.fr</w:t>
                            </w:r>
                          </w:p>
                          <w:p w14:paraId="25AFF002" w14:textId="77777777" w:rsidR="00A93965" w:rsidRDefault="00A9396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050DC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8" type="#_x0000_t202" style="position:absolute;margin-left:-12.9pt;margin-top:144.1pt;width:510.6pt;height:241.2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" fillcolor="white [3201]" strokecolor="black [3200]" strokeweight="1pt">
                <v:textbox>
                  <w:txbxContent>
                    <w:p w14:paraId="09ED537C" w14:textId="214105AC" w:rsidR="00E1664A" w:rsidRPr="002E02CD" w:rsidRDefault="007A20D8" w:rsidP="00276706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2E02CD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Rappel </w:t>
                      </w:r>
                      <w:r w:rsidRPr="002E02CD">
                        <w:rPr>
                          <w:sz w:val="20"/>
                          <w:szCs w:val="20"/>
                        </w:rPr>
                        <w:t xml:space="preserve">: </w:t>
                      </w:r>
                    </w:p>
                    <w:p w14:paraId="09800745" w14:textId="76A9E82C" w:rsidR="007A20D8" w:rsidRPr="002E02CD" w:rsidRDefault="007A20D8" w:rsidP="00276706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2E02CD">
                        <w:rPr>
                          <w:sz w:val="20"/>
                          <w:szCs w:val="20"/>
                        </w:rPr>
                        <w:t>Tout trimestre commencé est un trimestre dû.</w:t>
                      </w:r>
                    </w:p>
                    <w:p w14:paraId="0A60A692" w14:textId="47BA4320" w:rsidR="007A20D8" w:rsidRPr="002E02CD" w:rsidRDefault="007A20D8" w:rsidP="00276706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2E02CD">
                        <w:rPr>
                          <w:sz w:val="20"/>
                          <w:szCs w:val="20"/>
                        </w:rPr>
                        <w:t xml:space="preserve">Le cours d’essai est offert. Le Paiement est obligatoire à partir du </w:t>
                      </w:r>
                      <w:r w:rsidR="006E06E7" w:rsidRPr="002E02CD">
                        <w:rPr>
                          <w:sz w:val="20"/>
                          <w:szCs w:val="20"/>
                        </w:rPr>
                        <w:t>deuxième cours.</w:t>
                      </w:r>
                    </w:p>
                    <w:p w14:paraId="7EF81B2B" w14:textId="263517F1" w:rsidR="00D6675C" w:rsidRPr="002E02CD" w:rsidRDefault="006E06E7" w:rsidP="00B920D6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2E02CD">
                        <w:rPr>
                          <w:sz w:val="20"/>
                          <w:szCs w:val="20"/>
                        </w:rPr>
                        <w:t xml:space="preserve">Les chèques trimestriels seront encaissés au cours du deuxième </w:t>
                      </w:r>
                      <w:r w:rsidR="00D6675C" w:rsidRPr="002E02CD">
                        <w:rPr>
                          <w:sz w:val="20"/>
                          <w:szCs w:val="20"/>
                        </w:rPr>
                        <w:t>mois de chaque trimestre, soit</w:t>
                      </w:r>
                      <w:r w:rsidR="00B920D6" w:rsidRPr="002E02CD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D6675C" w:rsidRPr="002E02CD">
                        <w:rPr>
                          <w:sz w:val="20"/>
                          <w:szCs w:val="20"/>
                        </w:rPr>
                        <w:t xml:space="preserve">en octobre, février et mai. </w:t>
                      </w:r>
                    </w:p>
                    <w:p w14:paraId="68D313E3" w14:textId="77777777" w:rsidR="008449AF" w:rsidRDefault="008B2CD3" w:rsidP="008449AF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2E02CD">
                        <w:rPr>
                          <w:sz w:val="20"/>
                          <w:szCs w:val="20"/>
                        </w:rPr>
                        <w:t>En cas d’abandon en cours d’année</w:t>
                      </w:r>
                      <w:r w:rsidR="00002CCF" w:rsidRPr="002E02CD">
                        <w:rPr>
                          <w:sz w:val="20"/>
                          <w:szCs w:val="20"/>
                        </w:rPr>
                        <w:t xml:space="preserve">, il ne sera pas forcément procédé </w:t>
                      </w:r>
                      <w:r w:rsidR="00AD419E" w:rsidRPr="002E02CD">
                        <w:rPr>
                          <w:sz w:val="20"/>
                          <w:szCs w:val="20"/>
                        </w:rPr>
                        <w:t>à un remboursement</w:t>
                      </w:r>
                      <w:r w:rsidR="007C2CE0" w:rsidRPr="002E02CD">
                        <w:rPr>
                          <w:sz w:val="20"/>
                          <w:szCs w:val="20"/>
                        </w:rPr>
                        <w:t xml:space="preserve">. Le bureau de l’association </w:t>
                      </w:r>
                      <w:r w:rsidR="0045778C" w:rsidRPr="002E02CD">
                        <w:rPr>
                          <w:sz w:val="20"/>
                          <w:szCs w:val="20"/>
                        </w:rPr>
                        <w:t>en décidera en fonction</w:t>
                      </w:r>
                      <w:r w:rsidR="00C07C52" w:rsidRPr="002E02CD">
                        <w:rPr>
                          <w:sz w:val="20"/>
                          <w:szCs w:val="20"/>
                        </w:rPr>
                        <w:t xml:space="preserve"> de la situation (déménagement, maladie).</w:t>
                      </w:r>
                    </w:p>
                    <w:p w14:paraId="411BC444" w14:textId="77777777" w:rsidR="008449AF" w:rsidRDefault="008449AF" w:rsidP="008449AF">
                      <w:pPr>
                        <w:pStyle w:val="Paragraphedeliste"/>
                        <w:spacing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060CFED6" w14:textId="1E61E69A" w:rsidR="008449AF" w:rsidRPr="00044269" w:rsidRDefault="008449AF" w:rsidP="00044269">
                      <w:pPr>
                        <w:pStyle w:val="Paragraphedeliste"/>
                        <w:spacing w:line="240" w:lineRule="auto"/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                                                                                                              </w:t>
                      </w:r>
                      <w:r w:rsidR="00A93965" w:rsidRPr="008449AF">
                        <w:rPr>
                          <w:i/>
                          <w:iCs/>
                          <w:sz w:val="24"/>
                          <w:szCs w:val="24"/>
                        </w:rPr>
                        <w:t>Date et signature</w:t>
                      </w:r>
                      <w:r w:rsidRPr="008449AF">
                        <w:rPr>
                          <w:i/>
                          <w:iCs/>
                          <w:sz w:val="24"/>
                          <w:szCs w:val="24"/>
                        </w:rPr>
                        <w:t xml:space="preserve"> du responsable</w:t>
                      </w:r>
                    </w:p>
                    <w:p w14:paraId="76B27325" w14:textId="77777777" w:rsidR="008449AF" w:rsidRDefault="008449AF" w:rsidP="008449AF">
                      <w:pPr>
                        <w:pStyle w:val="Paragraphedeliste"/>
                        <w:spacing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6BAA7316" w14:textId="77777777" w:rsidR="0023568E" w:rsidRDefault="0023568E" w:rsidP="008449AF">
                      <w:pPr>
                        <w:pStyle w:val="Paragraphedeliste"/>
                        <w:spacing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03C4A7CD" w14:textId="77777777" w:rsidR="0023568E" w:rsidRDefault="0023568E" w:rsidP="008449AF">
                      <w:pPr>
                        <w:pStyle w:val="Paragraphedeliste"/>
                        <w:spacing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2840A8D3" w14:textId="77777777" w:rsidR="0023568E" w:rsidRDefault="0023568E" w:rsidP="008449AF">
                      <w:pPr>
                        <w:pStyle w:val="Paragraphedeliste"/>
                        <w:spacing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3F1A7F07" w14:textId="77777777" w:rsidR="0023568E" w:rsidRPr="008449AF" w:rsidRDefault="0023568E" w:rsidP="008449AF">
                      <w:pPr>
                        <w:pStyle w:val="Paragraphedeliste"/>
                        <w:spacing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02429A2C" w14:textId="105E1FD0" w:rsidR="00A93965" w:rsidRPr="0023568E" w:rsidRDefault="0043078C" w:rsidP="0023568E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 w:rsidRPr="0023568E">
                        <w:rPr>
                          <w:sz w:val="16"/>
                          <w:szCs w:val="16"/>
                        </w:rPr>
                        <w:t>Les informations recueillies sont nécessaires pour votre adhésion</w:t>
                      </w:r>
                      <w:r w:rsidR="00CB2B08" w:rsidRPr="0023568E">
                        <w:rPr>
                          <w:sz w:val="16"/>
                          <w:szCs w:val="16"/>
                        </w:rPr>
                        <w:t xml:space="preserve">. Elles font l’objet d’un traitement informatique et sont destinées au </w:t>
                      </w:r>
                      <w:r w:rsidR="00826B3D" w:rsidRPr="0023568E">
                        <w:rPr>
                          <w:sz w:val="16"/>
                          <w:szCs w:val="16"/>
                        </w:rPr>
                        <w:t>secrétariat de l’association. En application des articles 39 et suivants</w:t>
                      </w:r>
                      <w:r w:rsidR="00875EF1" w:rsidRPr="0023568E">
                        <w:rPr>
                          <w:sz w:val="16"/>
                          <w:szCs w:val="16"/>
                        </w:rPr>
                        <w:t xml:space="preserve"> de la loi du 6 janvier 1978, modifiée, vous bénéfici</w:t>
                      </w:r>
                      <w:r w:rsidR="00991DD0" w:rsidRPr="0023568E">
                        <w:rPr>
                          <w:sz w:val="16"/>
                          <w:szCs w:val="16"/>
                        </w:rPr>
                        <w:t>ez d’un droit d’accès et de rectification aux informations qui vous concernent</w:t>
                      </w:r>
                      <w:r w:rsidR="00044269" w:rsidRPr="0023568E">
                        <w:rPr>
                          <w:sz w:val="16"/>
                          <w:szCs w:val="16"/>
                        </w:rPr>
                        <w:t xml:space="preserve">. Si vous souhaitez exercer ce droit et obtenir communication </w:t>
                      </w:r>
                      <w:r w:rsidR="00F31EA4" w:rsidRPr="0023568E">
                        <w:rPr>
                          <w:sz w:val="16"/>
                          <w:szCs w:val="16"/>
                        </w:rPr>
                        <w:t>des informations vous concernant, veuillez adresser votre demande à : theatreenseine@outlook.fr</w:t>
                      </w:r>
                    </w:p>
                    <w:p w14:paraId="25AFF002" w14:textId="77777777" w:rsidR="00A93965" w:rsidRDefault="00A93965"/>
                  </w:txbxContent>
                </v:textbox>
                <w10:wrap type="square" anchorx="margin"/>
              </v:shape>
            </w:pict>
          </mc:Fallback>
        </mc:AlternateContent>
      </w:r>
      <w:r w:rsidR="007E2D6D" w:rsidRPr="003E7ABE">
        <w:rPr>
          <w:rFonts w:ascii="Abadi" w:hAnsi="Abadi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0E3B0DF" wp14:editId="13D91EA1">
                <wp:simplePos x="0" y="0"/>
                <wp:positionH relativeFrom="page">
                  <wp:align>center</wp:align>
                </wp:positionH>
                <wp:positionV relativeFrom="paragraph">
                  <wp:posOffset>64770</wp:posOffset>
                </wp:positionV>
                <wp:extent cx="6466205" cy="1451610"/>
                <wp:effectExtent l="19050" t="19050" r="10795" b="15240"/>
                <wp:wrapNone/>
                <wp:docPr id="1598718402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6205" cy="145161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E8E8E8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54B2426" w14:textId="77777777" w:rsidR="009D64C2" w:rsidRDefault="009D64C2" w:rsidP="009D64C2">
                            <w:pPr>
                              <w:spacing w:line="240" w:lineRule="auto"/>
                              <w:jc w:val="center"/>
                            </w:pPr>
                            <w:r w:rsidRPr="00DC12D8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Frais pour l’année</w:t>
                            </w:r>
                            <w:r>
                              <w:t> :</w:t>
                            </w:r>
                          </w:p>
                          <w:p w14:paraId="4EB67A7B" w14:textId="77777777" w:rsidR="009D64C2" w:rsidRPr="00DC167B" w:rsidRDefault="009D64C2" w:rsidP="009D64C2">
                            <w:pPr>
                              <w:spacing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                          </w:t>
                            </w:r>
                            <w:r w:rsidRPr="00DC167B">
                              <w:rPr>
                                <w:b/>
                                <w:bCs/>
                              </w:rPr>
                              <w:t>Adhésion : 10 €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                                                                      Cotisation annuelle : 330€</w:t>
                            </w:r>
                          </w:p>
                          <w:p w14:paraId="49858EC2" w14:textId="77777777" w:rsidR="009D64C2" w:rsidRDefault="009D64C2" w:rsidP="009D64C2">
                            <w:pPr>
                              <w:spacing w:line="240" w:lineRule="auto"/>
                            </w:pPr>
                            <w:r>
                              <w:t>1</w:t>
                            </w:r>
                            <w:r w:rsidRPr="001E7166">
                              <w:rPr>
                                <w:vertAlign w:val="superscript"/>
                              </w:rPr>
                              <w:t>ER</w:t>
                            </w:r>
                            <w:r>
                              <w:t xml:space="preserve">   Trimestre …………………. € </w:t>
                            </w:r>
                          </w:p>
                          <w:p w14:paraId="23C28CA8" w14:textId="77777777" w:rsidR="009D64C2" w:rsidRDefault="009D64C2" w:rsidP="009D64C2">
                            <w:pPr>
                              <w:spacing w:line="240" w:lineRule="auto"/>
                            </w:pPr>
                            <w:r>
                              <w:t>2</w:t>
                            </w:r>
                            <w:r w:rsidRPr="001E7166">
                              <w:rPr>
                                <w:vertAlign w:val="superscript"/>
                              </w:rPr>
                              <w:t>ème</w:t>
                            </w:r>
                            <w:r>
                              <w:t xml:space="preserve"> Trimestre 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 xml:space="preserve">………… €                                                                         </w:t>
                            </w:r>
                          </w:p>
                          <w:p w14:paraId="799ADD3F" w14:textId="77777777" w:rsidR="009D64C2" w:rsidRDefault="009D64C2" w:rsidP="009D64C2">
                            <w:pPr>
                              <w:spacing w:line="240" w:lineRule="auto"/>
                            </w:pPr>
                            <w:r>
                              <w:t>3</w:t>
                            </w:r>
                            <w:r w:rsidRPr="001E7166">
                              <w:rPr>
                                <w:vertAlign w:val="superscript"/>
                              </w:rPr>
                              <w:t>ème</w:t>
                            </w:r>
                            <w:r>
                              <w:t xml:space="preserve"> Trimestre …………………. €                                              Ticket </w:t>
                            </w:r>
                            <w:proofErr w:type="spellStart"/>
                            <w:r>
                              <w:t>Pass</w:t>
                            </w:r>
                            <w:proofErr w:type="spellEnd"/>
                            <w:r>
                              <w:t xml:space="preserve"> + : ………………… € </w:t>
                            </w:r>
                            <w:r w:rsidRPr="007D6F52">
                              <w:rPr>
                                <w:i/>
                                <w:iCs/>
                              </w:rPr>
                              <w:t>(le cas échéant)</w:t>
                            </w:r>
                          </w:p>
                          <w:p w14:paraId="4526C062" w14:textId="77777777" w:rsidR="009D64C2" w:rsidRDefault="009D64C2" w:rsidP="009D64C2">
                            <w:pPr>
                              <w:jc w:val="center"/>
                            </w:pPr>
                          </w:p>
                          <w:p w14:paraId="7AAF4B3C" w14:textId="77777777" w:rsidR="009D64C2" w:rsidRDefault="009D64C2" w:rsidP="009D64C2">
                            <w:pPr>
                              <w:jc w:val="center"/>
                            </w:pPr>
                          </w:p>
                          <w:p w14:paraId="31E6429F" w14:textId="77777777" w:rsidR="009D64C2" w:rsidRDefault="009D64C2" w:rsidP="009D64C2">
                            <w:pPr>
                              <w:jc w:val="center"/>
                            </w:pPr>
                          </w:p>
                          <w:p w14:paraId="6996911F" w14:textId="77777777" w:rsidR="009D64C2" w:rsidRDefault="009D64C2" w:rsidP="009D64C2">
                            <w:pPr>
                              <w:jc w:val="center"/>
                            </w:pPr>
                          </w:p>
                          <w:p w14:paraId="504A376A" w14:textId="77777777" w:rsidR="009D64C2" w:rsidRDefault="009D64C2" w:rsidP="009D64C2">
                            <w:pPr>
                              <w:jc w:val="center"/>
                            </w:pPr>
                          </w:p>
                          <w:p w14:paraId="4A3CBF97" w14:textId="77777777" w:rsidR="009D64C2" w:rsidRDefault="009D64C2" w:rsidP="009D64C2">
                            <w:pPr>
                              <w:jc w:val="center"/>
                            </w:pPr>
                          </w:p>
                          <w:p w14:paraId="178ED4C8" w14:textId="77777777" w:rsidR="009D64C2" w:rsidRDefault="009D64C2" w:rsidP="009D64C2">
                            <w:pPr>
                              <w:jc w:val="center"/>
                            </w:pPr>
                          </w:p>
                          <w:p w14:paraId="5D85B6B9" w14:textId="77777777" w:rsidR="009D64C2" w:rsidRDefault="009D64C2" w:rsidP="009D64C2">
                            <w:pPr>
                              <w:jc w:val="center"/>
                            </w:pPr>
                          </w:p>
                          <w:p w14:paraId="6DBFCEA4" w14:textId="77777777" w:rsidR="009D64C2" w:rsidRDefault="009D64C2" w:rsidP="009D64C2">
                            <w:pPr>
                              <w:jc w:val="center"/>
                            </w:pPr>
                          </w:p>
                          <w:p w14:paraId="726757F2" w14:textId="77777777" w:rsidR="009D64C2" w:rsidRDefault="009D64C2" w:rsidP="009D64C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E3B0DF" id="_x0000_s1029" style="position:absolute;margin-left:0;margin-top:5.1pt;width:509.15pt;height:114.3pt;z-index:25167360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" filled="f" strokecolor="#747474" strokeweight="2.25pt">
                <v:textbox>
                  <w:txbxContent>
                    <w:p w14:paraId="254B2426" w14:textId="77777777" w:rsidR="009D64C2" w:rsidRDefault="009D64C2" w:rsidP="009D64C2">
                      <w:pPr>
                        <w:spacing w:line="240" w:lineRule="auto"/>
                        <w:jc w:val="center"/>
                      </w:pPr>
                      <w:r w:rsidRPr="00DC12D8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Frais pour l’année</w:t>
                      </w:r>
                      <w:r>
                        <w:t> :</w:t>
                      </w:r>
                    </w:p>
                    <w:p w14:paraId="4EB67A7B" w14:textId="77777777" w:rsidR="009D64C2" w:rsidRPr="00DC167B" w:rsidRDefault="009D64C2" w:rsidP="009D64C2">
                      <w:pPr>
                        <w:spacing w:line="240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                               </w:t>
                      </w:r>
                      <w:r w:rsidRPr="00DC167B">
                        <w:rPr>
                          <w:b/>
                          <w:bCs/>
                        </w:rPr>
                        <w:t>Adhésion : 10 €</w:t>
                      </w:r>
                      <w:r>
                        <w:rPr>
                          <w:b/>
                          <w:bCs/>
                        </w:rPr>
                        <w:t xml:space="preserve">                                                                         Cotisation annuelle : 330€</w:t>
                      </w:r>
                    </w:p>
                    <w:p w14:paraId="49858EC2" w14:textId="77777777" w:rsidR="009D64C2" w:rsidRDefault="009D64C2" w:rsidP="009D64C2">
                      <w:pPr>
                        <w:spacing w:line="240" w:lineRule="auto"/>
                      </w:pPr>
                      <w:r>
                        <w:t>1</w:t>
                      </w:r>
                      <w:r w:rsidRPr="001E7166">
                        <w:rPr>
                          <w:vertAlign w:val="superscript"/>
                        </w:rPr>
                        <w:t>ER</w:t>
                      </w:r>
                      <w:r>
                        <w:t xml:space="preserve">   Trimestre …………………. € </w:t>
                      </w:r>
                    </w:p>
                    <w:p w14:paraId="23C28CA8" w14:textId="77777777" w:rsidR="009D64C2" w:rsidRDefault="009D64C2" w:rsidP="009D64C2">
                      <w:pPr>
                        <w:spacing w:line="240" w:lineRule="auto"/>
                      </w:pPr>
                      <w:r>
                        <w:t>2</w:t>
                      </w:r>
                      <w:r w:rsidRPr="001E7166">
                        <w:rPr>
                          <w:vertAlign w:val="superscript"/>
                        </w:rPr>
                        <w:t>ème</w:t>
                      </w:r>
                      <w:r>
                        <w:t xml:space="preserve"> Trimestre 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 xml:space="preserve">………… €                                                                         </w:t>
                      </w:r>
                    </w:p>
                    <w:p w14:paraId="799ADD3F" w14:textId="77777777" w:rsidR="009D64C2" w:rsidRDefault="009D64C2" w:rsidP="009D64C2">
                      <w:pPr>
                        <w:spacing w:line="240" w:lineRule="auto"/>
                      </w:pPr>
                      <w:r>
                        <w:t>3</w:t>
                      </w:r>
                      <w:r w:rsidRPr="001E7166">
                        <w:rPr>
                          <w:vertAlign w:val="superscript"/>
                        </w:rPr>
                        <w:t>ème</w:t>
                      </w:r>
                      <w:r>
                        <w:t xml:space="preserve"> Trimestre …………………. €                                              Ticket </w:t>
                      </w:r>
                      <w:proofErr w:type="spellStart"/>
                      <w:r>
                        <w:t>Pass</w:t>
                      </w:r>
                      <w:proofErr w:type="spellEnd"/>
                      <w:r>
                        <w:t xml:space="preserve"> + : ………………… € </w:t>
                      </w:r>
                      <w:r w:rsidRPr="007D6F52">
                        <w:rPr>
                          <w:i/>
                          <w:iCs/>
                        </w:rPr>
                        <w:t>(le cas échéant)</w:t>
                      </w:r>
                    </w:p>
                    <w:p w14:paraId="4526C062" w14:textId="77777777" w:rsidR="009D64C2" w:rsidRDefault="009D64C2" w:rsidP="009D64C2">
                      <w:pPr>
                        <w:jc w:val="center"/>
                      </w:pPr>
                    </w:p>
                    <w:p w14:paraId="7AAF4B3C" w14:textId="77777777" w:rsidR="009D64C2" w:rsidRDefault="009D64C2" w:rsidP="009D64C2">
                      <w:pPr>
                        <w:jc w:val="center"/>
                      </w:pPr>
                    </w:p>
                    <w:p w14:paraId="31E6429F" w14:textId="77777777" w:rsidR="009D64C2" w:rsidRDefault="009D64C2" w:rsidP="009D64C2">
                      <w:pPr>
                        <w:jc w:val="center"/>
                      </w:pPr>
                    </w:p>
                    <w:p w14:paraId="6996911F" w14:textId="77777777" w:rsidR="009D64C2" w:rsidRDefault="009D64C2" w:rsidP="009D64C2">
                      <w:pPr>
                        <w:jc w:val="center"/>
                      </w:pPr>
                    </w:p>
                    <w:p w14:paraId="504A376A" w14:textId="77777777" w:rsidR="009D64C2" w:rsidRDefault="009D64C2" w:rsidP="009D64C2">
                      <w:pPr>
                        <w:jc w:val="center"/>
                      </w:pPr>
                    </w:p>
                    <w:p w14:paraId="4A3CBF97" w14:textId="77777777" w:rsidR="009D64C2" w:rsidRDefault="009D64C2" w:rsidP="009D64C2">
                      <w:pPr>
                        <w:jc w:val="center"/>
                      </w:pPr>
                    </w:p>
                    <w:p w14:paraId="178ED4C8" w14:textId="77777777" w:rsidR="009D64C2" w:rsidRDefault="009D64C2" w:rsidP="009D64C2">
                      <w:pPr>
                        <w:jc w:val="center"/>
                      </w:pPr>
                    </w:p>
                    <w:p w14:paraId="5D85B6B9" w14:textId="77777777" w:rsidR="009D64C2" w:rsidRDefault="009D64C2" w:rsidP="009D64C2">
                      <w:pPr>
                        <w:jc w:val="center"/>
                      </w:pPr>
                    </w:p>
                    <w:p w14:paraId="6DBFCEA4" w14:textId="77777777" w:rsidR="009D64C2" w:rsidRDefault="009D64C2" w:rsidP="009D64C2">
                      <w:pPr>
                        <w:jc w:val="center"/>
                      </w:pPr>
                    </w:p>
                    <w:p w14:paraId="726757F2" w14:textId="77777777" w:rsidR="009D64C2" w:rsidRDefault="009D64C2" w:rsidP="009D64C2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sectPr w:rsidR="006B558A" w:rsidRPr="003E7ABE" w:rsidSect="00AC323C">
      <w:pgSz w:w="11906" w:h="16838"/>
      <w:pgMar w:top="567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F1089"/>
    <w:multiLevelType w:val="hybridMultilevel"/>
    <w:tmpl w:val="B1DE0C32"/>
    <w:lvl w:ilvl="0" w:tplc="0FD0E700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4956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763"/>
    <w:rsid w:val="00002CCF"/>
    <w:rsid w:val="00044269"/>
    <w:rsid w:val="0006603D"/>
    <w:rsid w:val="00082C82"/>
    <w:rsid w:val="0008326A"/>
    <w:rsid w:val="000956D4"/>
    <w:rsid w:val="000B5D8A"/>
    <w:rsid w:val="000C039C"/>
    <w:rsid w:val="000F0F2D"/>
    <w:rsid w:val="001140F0"/>
    <w:rsid w:val="0012125F"/>
    <w:rsid w:val="00134A08"/>
    <w:rsid w:val="00157C0E"/>
    <w:rsid w:val="00170638"/>
    <w:rsid w:val="001872E7"/>
    <w:rsid w:val="0018746E"/>
    <w:rsid w:val="00190DCF"/>
    <w:rsid w:val="001B3426"/>
    <w:rsid w:val="001E7166"/>
    <w:rsid w:val="001F3AB7"/>
    <w:rsid w:val="00212997"/>
    <w:rsid w:val="0023568E"/>
    <w:rsid w:val="00244D58"/>
    <w:rsid w:val="00276706"/>
    <w:rsid w:val="00277519"/>
    <w:rsid w:val="002779FB"/>
    <w:rsid w:val="0028444C"/>
    <w:rsid w:val="002D39C1"/>
    <w:rsid w:val="002E02CD"/>
    <w:rsid w:val="0031794B"/>
    <w:rsid w:val="00354334"/>
    <w:rsid w:val="00357CFA"/>
    <w:rsid w:val="003850E8"/>
    <w:rsid w:val="003E7ABE"/>
    <w:rsid w:val="00407516"/>
    <w:rsid w:val="0043078C"/>
    <w:rsid w:val="004346FB"/>
    <w:rsid w:val="0045778C"/>
    <w:rsid w:val="0046067D"/>
    <w:rsid w:val="00484BC5"/>
    <w:rsid w:val="00485BE7"/>
    <w:rsid w:val="00492AEA"/>
    <w:rsid w:val="004B68B0"/>
    <w:rsid w:val="004C7366"/>
    <w:rsid w:val="004D3929"/>
    <w:rsid w:val="00514763"/>
    <w:rsid w:val="0057147C"/>
    <w:rsid w:val="0058312B"/>
    <w:rsid w:val="005A2A05"/>
    <w:rsid w:val="005A7EF4"/>
    <w:rsid w:val="005C426C"/>
    <w:rsid w:val="005C77FA"/>
    <w:rsid w:val="005D712B"/>
    <w:rsid w:val="006013BA"/>
    <w:rsid w:val="00614924"/>
    <w:rsid w:val="00626A03"/>
    <w:rsid w:val="00640BEA"/>
    <w:rsid w:val="00675B7A"/>
    <w:rsid w:val="0068230B"/>
    <w:rsid w:val="00694C87"/>
    <w:rsid w:val="00695FE2"/>
    <w:rsid w:val="006B558A"/>
    <w:rsid w:val="006D7F01"/>
    <w:rsid w:val="006E06E7"/>
    <w:rsid w:val="00733210"/>
    <w:rsid w:val="0076115E"/>
    <w:rsid w:val="007733AA"/>
    <w:rsid w:val="007A20D8"/>
    <w:rsid w:val="007C2CE0"/>
    <w:rsid w:val="007D5F34"/>
    <w:rsid w:val="007D6F52"/>
    <w:rsid w:val="007E2D6D"/>
    <w:rsid w:val="00811767"/>
    <w:rsid w:val="00826B3D"/>
    <w:rsid w:val="00837B6A"/>
    <w:rsid w:val="008449AF"/>
    <w:rsid w:val="00850DB2"/>
    <w:rsid w:val="00875EF1"/>
    <w:rsid w:val="00893B33"/>
    <w:rsid w:val="008B2CD3"/>
    <w:rsid w:val="008E0E7D"/>
    <w:rsid w:val="00910ABC"/>
    <w:rsid w:val="00914334"/>
    <w:rsid w:val="009312F8"/>
    <w:rsid w:val="00991DD0"/>
    <w:rsid w:val="0099227C"/>
    <w:rsid w:val="009C4E11"/>
    <w:rsid w:val="009C5548"/>
    <w:rsid w:val="009D64C2"/>
    <w:rsid w:val="009F71A1"/>
    <w:rsid w:val="00A4007C"/>
    <w:rsid w:val="00A61D05"/>
    <w:rsid w:val="00A642BC"/>
    <w:rsid w:val="00A71D70"/>
    <w:rsid w:val="00A81C3E"/>
    <w:rsid w:val="00A93965"/>
    <w:rsid w:val="00AC323C"/>
    <w:rsid w:val="00AD419E"/>
    <w:rsid w:val="00AF7B96"/>
    <w:rsid w:val="00B31A4C"/>
    <w:rsid w:val="00B331FF"/>
    <w:rsid w:val="00B40282"/>
    <w:rsid w:val="00B4186C"/>
    <w:rsid w:val="00B5501E"/>
    <w:rsid w:val="00B920D6"/>
    <w:rsid w:val="00BC0F50"/>
    <w:rsid w:val="00C07C52"/>
    <w:rsid w:val="00C663D9"/>
    <w:rsid w:val="00CB2B08"/>
    <w:rsid w:val="00CC33EF"/>
    <w:rsid w:val="00CF6871"/>
    <w:rsid w:val="00D1155A"/>
    <w:rsid w:val="00D30B46"/>
    <w:rsid w:val="00D64890"/>
    <w:rsid w:val="00D6675C"/>
    <w:rsid w:val="00DC12D8"/>
    <w:rsid w:val="00DC167B"/>
    <w:rsid w:val="00DD7C1B"/>
    <w:rsid w:val="00E1664A"/>
    <w:rsid w:val="00E40F2A"/>
    <w:rsid w:val="00E5773F"/>
    <w:rsid w:val="00E605D4"/>
    <w:rsid w:val="00E83576"/>
    <w:rsid w:val="00ED386D"/>
    <w:rsid w:val="00ED6864"/>
    <w:rsid w:val="00EE5F40"/>
    <w:rsid w:val="00F314CE"/>
    <w:rsid w:val="00F31EA4"/>
    <w:rsid w:val="00F32151"/>
    <w:rsid w:val="00F5083D"/>
    <w:rsid w:val="00F86839"/>
    <w:rsid w:val="00FA6808"/>
    <w:rsid w:val="00FF2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EF765"/>
  <w15:chartTrackingRefBased/>
  <w15:docId w15:val="{893501B5-BD91-4355-923D-0A4BF2DC2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147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147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147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147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47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147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147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147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147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147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147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147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1476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1476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1476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1476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1476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1476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147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147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147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147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147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1476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1476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1476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147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1476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147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0EB22-2F91-4900-875D-97F953478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deal</dc:creator>
  <cp:keywords/>
  <dc:description/>
  <cp:lastModifiedBy>Marie deal</cp:lastModifiedBy>
  <cp:revision>3</cp:revision>
  <dcterms:created xsi:type="dcterms:W3CDTF">2025-06-16T09:52:00Z</dcterms:created>
  <dcterms:modified xsi:type="dcterms:W3CDTF">2025-06-16T09:53:00Z</dcterms:modified>
</cp:coreProperties>
</file>